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5804" w14:textId="54146CF2" w:rsidR="00AE64FD" w:rsidRPr="0085332F" w:rsidRDefault="00E77205" w:rsidP="00756B9A">
      <w:pPr>
        <w:pStyle w:val="1"/>
        <w:widowControl/>
        <w:shd w:val="clear" w:color="auto" w:fill="FFFFFF"/>
        <w:spacing w:beforeAutospacing="0" w:afterAutospacing="0" w:line="13" w:lineRule="atLeast"/>
        <w:jc w:val="center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8"/>
          <w:szCs w:val="28"/>
          <w:shd w:val="clear" w:color="auto" w:fill="FFFFFF"/>
          <w:lang w:val="ru-RU"/>
        </w:rPr>
        <w:t xml:space="preserve">Безвизовый транзит через Китай в течение </w:t>
      </w:r>
      <w:r w:rsidR="00DA5670">
        <w:rPr>
          <w:rFonts w:ascii="Calibri" w:eastAsia="Helvetica" w:hAnsi="Calibri" w:cs="Calibri" w:hint="default"/>
          <w:color w:val="333333"/>
          <w:sz w:val="28"/>
          <w:szCs w:val="28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 w:hint="default"/>
          <w:color w:val="333333"/>
          <w:sz w:val="28"/>
          <w:szCs w:val="28"/>
          <w:shd w:val="clear" w:color="auto" w:fill="FFFFFF"/>
          <w:lang w:val="ru-RU"/>
        </w:rPr>
        <w:t xml:space="preserve"> часов</w:t>
      </w:r>
    </w:p>
    <w:p w14:paraId="246266F3" w14:textId="5DB253FC" w:rsidR="00AE64FD" w:rsidRPr="00D46574" w:rsidRDefault="00B8009D" w:rsidP="00D46574">
      <w:pPr>
        <w:jc w:val="center"/>
        <w:rPr>
          <w:rFonts w:cstheme="minorHAnsi"/>
          <w:sz w:val="24"/>
          <w:lang w:val="ru-RU"/>
        </w:rPr>
      </w:pPr>
      <w:r w:rsidRPr="00D46574">
        <w:rPr>
          <w:rFonts w:cstheme="minorHAnsi"/>
          <w:b/>
          <w:bCs/>
          <w:color w:val="FF0000"/>
          <w:sz w:val="24"/>
          <w:lang w:val="ru-RU" w:eastAsia="en-US"/>
        </w:rPr>
        <w:t>Обращаем внимание, что окончательное решение по безвизовому транзиту остается за таможенной службой.</w:t>
      </w:r>
    </w:p>
    <w:p w14:paraId="6E14356B" w14:textId="77777777" w:rsidR="00AE64FD" w:rsidRPr="0085332F" w:rsidRDefault="00E77205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Что такое безвизовый транзит для иностранцев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？</w:t>
      </w:r>
    </w:p>
    <w:p w14:paraId="18522C1B" w14:textId="281ECFB6" w:rsidR="00AE64FD" w:rsidRPr="00D46574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eastAsia="Helvetica" w:cstheme="minorHAnsi"/>
          <w:color w:val="333333"/>
          <w:lang w:val="ru-RU"/>
        </w:rPr>
      </w:pP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>Транзитная безвизовая политика для иностранцев является одной из безвизовых систем, внедр</w:t>
      </w:r>
      <w:r w:rsidR="0085332F" w:rsidRPr="00D46574">
        <w:rPr>
          <w:rFonts w:eastAsia="Helvetica" w:cstheme="minorHAnsi"/>
          <w:color w:val="333333"/>
          <w:shd w:val="clear" w:color="auto" w:fill="FFFFFF"/>
          <w:lang w:val="ru-RU"/>
        </w:rPr>
        <w:t>енных странами по всему миру</w:t>
      </w:r>
      <w:r w:rsidR="00B33944" w:rsidRPr="00D46574">
        <w:rPr>
          <w:rFonts w:eastAsia="Helvetica" w:cstheme="minorHAnsi"/>
          <w:color w:val="333333"/>
          <w:shd w:val="clear" w:color="auto" w:fill="FFFFFF"/>
          <w:lang w:val="ru-RU"/>
        </w:rPr>
        <w:t>.</w:t>
      </w:r>
      <w:r w:rsidR="0085332F"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 </w:t>
      </w:r>
      <w:r w:rsidR="00B33944" w:rsidRPr="00D46574">
        <w:rPr>
          <w:rFonts w:eastAsia="Helvetica" w:cstheme="minorHAnsi"/>
          <w:color w:val="333333"/>
          <w:shd w:val="clear" w:color="auto" w:fill="FFFFFF"/>
          <w:lang w:val="ru-RU"/>
        </w:rPr>
        <w:t>Э</w:t>
      </w: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>то означает, когда вы летите из одной страны в другую через аэропорт третьей страны без оформления визы в эту третью страну.</w:t>
      </w:r>
      <w:r w:rsidRPr="00D46574">
        <w:rPr>
          <w:rFonts w:eastAsia="Helvetica" w:cstheme="minorHAnsi"/>
          <w:color w:val="333333"/>
          <w:shd w:val="clear" w:color="auto" w:fill="FFFFFF"/>
        </w:rPr>
        <w:t> </w:t>
      </w:r>
    </w:p>
    <w:p w14:paraId="2372C062" w14:textId="57FBC6D9" w:rsidR="00AE64FD" w:rsidRPr="00D46574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eastAsia="Helvetica" w:cstheme="minorHAnsi"/>
          <w:color w:val="333333"/>
          <w:lang w:val="ru-RU"/>
        </w:rPr>
      </w:pP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В </w:t>
      </w:r>
      <w:r w:rsidR="006B391F"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настоящее время </w:t>
      </w:r>
      <w:r w:rsidR="00DA5670"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240 </w:t>
      </w:r>
      <w:r w:rsidR="001712E9" w:rsidRPr="00D46574">
        <w:rPr>
          <w:rFonts w:eastAsia="Helvetica" w:cstheme="minorHAnsi"/>
          <w:color w:val="333333"/>
          <w:shd w:val="clear" w:color="auto" w:fill="FFFFFF"/>
          <w:lang w:val="ru-RU"/>
        </w:rPr>
        <w:t>-</w:t>
      </w:r>
      <w:r w:rsidR="00DA5670"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 </w:t>
      </w:r>
      <w:r w:rsidR="001712E9" w:rsidRPr="00D46574">
        <w:rPr>
          <w:rFonts w:eastAsia="Helvetica" w:cstheme="minorHAnsi"/>
          <w:color w:val="333333"/>
          <w:shd w:val="clear" w:color="auto" w:fill="FFFFFF"/>
          <w:lang w:val="ru-RU"/>
        </w:rPr>
        <w:t>часовой безвизовый транзит значительно облегчает</w:t>
      </w: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 въездн</w:t>
      </w:r>
      <w:r w:rsidR="001712E9" w:rsidRPr="00D46574">
        <w:rPr>
          <w:rFonts w:eastAsia="Helvetica" w:cstheme="minorHAnsi"/>
          <w:color w:val="333333"/>
          <w:shd w:val="clear" w:color="auto" w:fill="FFFFFF"/>
          <w:lang w:val="ru-RU"/>
        </w:rPr>
        <w:t>ой туризм</w:t>
      </w: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. Потому что это не только экономит время и </w:t>
      </w:r>
      <w:r w:rsidR="001712E9" w:rsidRPr="00D46574">
        <w:rPr>
          <w:rFonts w:eastAsia="Helvetica" w:cstheme="minorHAnsi"/>
          <w:color w:val="333333"/>
          <w:shd w:val="clear" w:color="auto" w:fill="FFFFFF"/>
          <w:lang w:val="ru-RU"/>
        </w:rPr>
        <w:t>силы</w:t>
      </w:r>
      <w:r w:rsidRPr="00D46574">
        <w:rPr>
          <w:rFonts w:eastAsia="Helvetica" w:cstheme="minorHAnsi"/>
          <w:color w:val="333333"/>
          <w:shd w:val="clear" w:color="auto" w:fill="FFFFFF"/>
          <w:lang w:val="ru-RU"/>
        </w:rPr>
        <w:t xml:space="preserve"> на оформление визы, но </w:t>
      </w:r>
      <w:r w:rsidR="00012EE2" w:rsidRPr="00D46574">
        <w:rPr>
          <w:rFonts w:eastAsia="Helvetica" w:cstheme="minorHAnsi"/>
          <w:color w:val="333333"/>
          <w:shd w:val="clear" w:color="auto" w:fill="FFFFFF"/>
          <w:lang w:val="ru-RU"/>
        </w:rPr>
        <w:t>и делает путешествие незабываемым.</w:t>
      </w:r>
    </w:p>
    <w:p w14:paraId="044B2867" w14:textId="1797A8FD" w:rsidR="00AE64FD" w:rsidRPr="00D46574" w:rsidRDefault="00E77205" w:rsidP="00967EFB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Например:</w:t>
      </w:r>
      <w:r w:rsidRPr="00D46574">
        <w:rPr>
          <w:rFonts w:eastAsia="SimSun" w:cstheme="minorHAnsi"/>
          <w:color w:val="333333"/>
          <w:sz w:val="24"/>
          <w:shd w:val="clear" w:color="auto" w:fill="FFFFFF"/>
          <w:lang w:val="ru-RU"/>
        </w:rPr>
        <w:t xml:space="preserve"> 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Россиян</w:t>
      </w:r>
      <w:r w:rsidR="0085332F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ин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Иван отправил</w:t>
      </w:r>
      <w:r w:rsidR="0085332F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ся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из Гонконга в Россию, а на полпути </w:t>
      </w:r>
      <w:r w:rsidR="0085332F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планирует посетить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Пе</w:t>
      </w:r>
      <w:r w:rsidR="0085332F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кин, Китай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. Вместо того, чтобы заранее подавать заявление на получение китайской туристической визы, он может оставаться в Пекине </w:t>
      </w:r>
      <w:r w:rsidR="00DA5670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на 240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час</w:t>
      </w:r>
      <w:r w:rsidR="00DA5670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ов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, то есть </w:t>
      </w:r>
      <w:r w:rsidR="00DA5670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10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дней, в рамках </w:t>
      </w:r>
      <w:r w:rsidR="00DA5670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240 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-</w:t>
      </w:r>
      <w:r w:rsidR="00DA5670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часовой безвизовой транзитной политики и </w:t>
      </w:r>
      <w:r w:rsidR="00FA3FC7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посетить экскурсионные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программы, такие как Великая Китайская стена, Запретный город, Площадь Тяньаньмэнь,</w:t>
      </w:r>
      <w:r w:rsidR="0085332F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</w:t>
      </w:r>
      <w:r w:rsidR="00DA2262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Пекинская утка, и </w:t>
      </w: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т.д.</w:t>
      </w:r>
    </w:p>
    <w:p w14:paraId="52599EC1" w14:textId="4C53B598" w:rsidR="00AE64FD" w:rsidRPr="00D46574" w:rsidRDefault="00AE64FD" w:rsidP="00967EFB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</w:p>
    <w:p w14:paraId="426A704B" w14:textId="349366E8" w:rsidR="00967EFB" w:rsidRPr="00D46574" w:rsidRDefault="00967EFB" w:rsidP="00967EFB">
      <w:pPr>
        <w:rPr>
          <w:rFonts w:eastAsia="Helvetica" w:cstheme="minorHAnsi"/>
          <w:color w:val="333333"/>
          <w:sz w:val="24"/>
          <w:shd w:val="clear" w:color="auto" w:fill="FFFFFF"/>
          <w:lang w:val="ru-RU"/>
        </w:rPr>
      </w:pPr>
      <w:r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Упрощена процедура транзита в</w:t>
      </w:r>
      <w:r w:rsidR="00D46574" w:rsidRPr="00D4657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озможна из любого из 60 </w:t>
      </w:r>
      <w:r w:rsidR="00D46574" w:rsidRPr="00D46574">
        <w:rPr>
          <w:rFonts w:cstheme="minorHAnsi"/>
          <w:color w:val="333333"/>
          <w:sz w:val="24"/>
          <w:shd w:val="clear" w:color="auto" w:fill="FFFFFF"/>
          <w:lang w:val="ru-RU"/>
        </w:rPr>
        <w:t>открытых КПП, расположенных в 24 провинциях (автономных районах, городах)</w:t>
      </w:r>
      <w:r w:rsidR="00D46574">
        <w:rPr>
          <w:rFonts w:cstheme="minorHAnsi"/>
          <w:color w:val="333333"/>
          <w:sz w:val="24"/>
          <w:shd w:val="clear" w:color="auto" w:fill="FFFFFF"/>
          <w:lang w:val="ru-RU"/>
        </w:rPr>
        <w:t>.</w:t>
      </w:r>
    </w:p>
    <w:p w14:paraId="523434E0" w14:textId="77777777" w:rsidR="00967EFB" w:rsidRPr="0085332F" w:rsidRDefault="00967EFB">
      <w:pPr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</w:pPr>
    </w:p>
    <w:p w14:paraId="146572F9" w14:textId="5F43CBF2" w:rsidR="00B33944" w:rsidRDefault="00B33944" w:rsidP="00B33944">
      <w:pPr>
        <w:rPr>
          <w:rFonts w:ascii="Calibri" w:eastAsia="Helvetica" w:hAnsi="Calibri" w:cs="Calibri"/>
          <w:b/>
          <w:bCs/>
          <w:color w:val="333333"/>
          <w:kern w:val="0"/>
          <w:sz w:val="24"/>
          <w:shd w:val="clear" w:color="auto" w:fill="FFFFFF"/>
          <w:lang w:val="ru-RU"/>
        </w:rPr>
      </w:pPr>
      <w:r w:rsidRPr="00B33944">
        <w:rPr>
          <w:rFonts w:ascii="Calibri" w:eastAsia="Helvetica" w:hAnsi="Calibri" w:cs="Calibri"/>
          <w:b/>
          <w:bCs/>
          <w:color w:val="333333"/>
          <w:kern w:val="0"/>
          <w:sz w:val="24"/>
          <w:shd w:val="clear" w:color="auto" w:fill="FFFFFF"/>
          <w:lang w:val="ru-RU"/>
        </w:rPr>
        <w:t>Для каких маршрутов можно пользоваться транзитом без визы в Китай</w:t>
      </w:r>
      <w:r>
        <w:rPr>
          <w:rFonts w:ascii="Calibri" w:eastAsia="Helvetica" w:hAnsi="Calibri" w:cs="Calibri"/>
          <w:b/>
          <w:bCs/>
          <w:color w:val="333333"/>
          <w:kern w:val="0"/>
          <w:sz w:val="24"/>
          <w:shd w:val="clear" w:color="auto" w:fill="FFFFFF"/>
          <w:lang w:val="ru-RU"/>
        </w:rPr>
        <w:t>?</w:t>
      </w:r>
    </w:p>
    <w:p w14:paraId="46F3FE79" w14:textId="77777777" w:rsidR="00B33944" w:rsidRPr="00B33944" w:rsidRDefault="00B33944" w:rsidP="00B33944">
      <w:pPr>
        <w:rPr>
          <w:rFonts w:ascii="Calibri" w:eastAsia="Helvetica" w:hAnsi="Calibri" w:cs="Calibri"/>
          <w:b/>
          <w:bCs/>
          <w:color w:val="333333"/>
          <w:kern w:val="0"/>
          <w:sz w:val="24"/>
          <w:shd w:val="clear" w:color="auto" w:fill="FFFFFF"/>
          <w:lang w:val="ru-RU"/>
        </w:rPr>
      </w:pPr>
    </w:p>
    <w:p w14:paraId="62B2C963" w14:textId="0FB5192B" w:rsidR="00AE64FD" w:rsidRPr="00866BFE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Рассмотрим в качестве примера несколько маршрутов: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12489E82" w14:textId="5BC75433" w:rsidR="00866BFE" w:rsidRPr="00866BFE" w:rsidRDefault="00866BFE" w:rsidP="00866BFE">
      <w:pPr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</w:pPr>
      <w:r w:rsidRPr="00866BFE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  <w:t>Москва-Гонконг-Санья-Гонконг-Москва </w:t>
      </w:r>
      <w:r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  <w:t xml:space="preserve">  - виза</w:t>
      </w:r>
      <w:r w:rsidRPr="00866BFE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  <w:t xml:space="preserve"> туристам не нужна.</w:t>
      </w:r>
    </w:p>
    <w:p w14:paraId="3E31EFCD" w14:textId="15DFB03F" w:rsidR="00866BFE" w:rsidRPr="00D46574" w:rsidRDefault="00866BFE" w:rsidP="00D46574">
      <w:pPr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</w:pPr>
      <w:r w:rsidRPr="00866BFE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/>
        </w:rPr>
        <w:t>Важным моментом является то, что вылететь они должны обязательно тоже через Гонконг.</w:t>
      </w:r>
    </w:p>
    <w:p w14:paraId="7FE4B939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Япония (</w:t>
      </w:r>
      <w:r>
        <w:rPr>
          <w:rFonts w:ascii="Calibri" w:eastAsia="Helvetica" w:hAnsi="Calibri" w:cs="Calibri"/>
          <w:color w:val="333333"/>
          <w:shd w:val="clear" w:color="auto" w:fill="FFFFFF"/>
        </w:rPr>
        <w:t>HND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): безвизовый транзит разрешен.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04A2ACE2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Россия(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Гонконг (</w:t>
      </w:r>
      <w:r>
        <w:rPr>
          <w:rFonts w:ascii="Calibri" w:eastAsia="Helvetica" w:hAnsi="Calibri" w:cs="Calibri"/>
          <w:color w:val="333333"/>
          <w:shd w:val="clear" w:color="auto" w:fill="FFFFFF"/>
        </w:rPr>
        <w:t>HKG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)-Россия: безвизовый транзит разрешен; Гонконг является территорией с отдельным пограничным контролем, поэтому в целях применения транзита он не считается частью основной территории КНР.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6FCF003D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hAnsi="Calibri" w:cs="Calibri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Шанхай (</w:t>
      </w:r>
      <w:r>
        <w:rPr>
          <w:rFonts w:ascii="Calibri" w:eastAsia="Helvetica" w:hAnsi="Calibri" w:cs="Calibri"/>
          <w:color w:val="333333"/>
          <w:shd w:val="clear" w:color="auto" w:fill="FFFFFF"/>
        </w:rPr>
        <w:t>PVG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и Ханчжоу (</w:t>
      </w:r>
      <w:r>
        <w:rPr>
          <w:rFonts w:ascii="Calibri" w:eastAsia="Helvetica" w:hAnsi="Calibri" w:cs="Calibri"/>
          <w:color w:val="333333"/>
          <w:shd w:val="clear" w:color="auto" w:fill="FFFFFF"/>
        </w:rPr>
        <w:t>HGH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Гонконг (</w:t>
      </w:r>
      <w:r>
        <w:rPr>
          <w:rFonts w:ascii="Calibri" w:eastAsia="Helvetica" w:hAnsi="Calibri" w:cs="Calibri"/>
          <w:color w:val="333333"/>
          <w:shd w:val="clear" w:color="auto" w:fill="FFFFFF"/>
        </w:rPr>
        <w:t>HKG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)-Россия: безвизовый транзит разрешен; турист может въехать на территорию КНР в Шанхае и выехать в Ханчжоу, поскольку оба города находятся в одном открытом для транзита регионе.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73490F74" w14:textId="77777777" w:rsidR="00AE64FD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Пекин (</w:t>
      </w:r>
      <w:r>
        <w:rPr>
          <w:rFonts w:ascii="Calibri" w:eastAsia="Helvetica" w:hAnsi="Calibri" w:cs="Calibri"/>
          <w:color w:val="333333"/>
          <w:shd w:val="clear" w:color="auto" w:fill="FFFFFF"/>
        </w:rPr>
        <w:t>PEK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 — Москва (</w:t>
      </w:r>
      <w:r>
        <w:rPr>
          <w:rFonts w:ascii="Calibri" w:eastAsia="Helvetica" w:hAnsi="Calibri" w:cs="Calibri"/>
          <w:color w:val="333333"/>
          <w:shd w:val="clear" w:color="auto" w:fill="FFFFFF"/>
        </w:rPr>
        <w:t>SVO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): безвизовый транзит не разрешен; чтобы воспользоваться транзитом, необходимо выехать с территории одного государства и следовать в третью страну (любую другую, кроме страны вылета и основной территории КНР).</w:t>
      </w:r>
    </w:p>
    <w:p w14:paraId="54E2D98A" w14:textId="69CA6B8E" w:rsidR="005A28FB" w:rsidRPr="0085332F" w:rsidRDefault="004C163A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>
        <w:rPr>
          <w:rFonts w:ascii="Calibri" w:eastAsia="Helvetica" w:hAnsi="Calibri" w:cs="Calibri"/>
          <w:color w:val="333333"/>
          <w:lang w:val="ru-RU"/>
        </w:rPr>
        <w:t>240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 xml:space="preserve"> часовой транзит (</w:t>
      </w:r>
      <w:r>
        <w:rPr>
          <w:rFonts w:ascii="Calibri" w:eastAsia="Helvetica" w:hAnsi="Calibri" w:cs="Calibri"/>
          <w:color w:val="333333"/>
          <w:lang w:val="ru-RU"/>
        </w:rPr>
        <w:t>9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>-</w:t>
      </w:r>
      <w:r>
        <w:rPr>
          <w:rFonts w:ascii="Calibri" w:eastAsia="Helvetica" w:hAnsi="Calibri" w:cs="Calibri"/>
          <w:color w:val="333333"/>
          <w:lang w:val="ru-RU"/>
        </w:rPr>
        <w:t>10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 xml:space="preserve"> дней) является преимуществ</w:t>
      </w:r>
      <w:r w:rsidR="005A28FB">
        <w:rPr>
          <w:rFonts w:ascii="Calibri" w:eastAsia="Helvetica" w:hAnsi="Calibri" w:cs="Calibri"/>
          <w:color w:val="333333"/>
          <w:lang w:val="ru-RU"/>
        </w:rPr>
        <w:t>е</w:t>
      </w:r>
      <w:r w:rsidR="00DE1C14">
        <w:rPr>
          <w:rFonts w:ascii="Calibri" w:eastAsia="Helvetica" w:hAnsi="Calibri" w:cs="Calibri"/>
          <w:color w:val="333333"/>
          <w:lang w:val="ru-RU"/>
        </w:rPr>
        <w:t>нным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 xml:space="preserve">, </w:t>
      </w:r>
      <w:r w:rsidR="005A28FB">
        <w:rPr>
          <w:rFonts w:ascii="Calibri" w:eastAsia="Helvetica" w:hAnsi="Calibri" w:cs="Calibri"/>
          <w:color w:val="333333"/>
          <w:lang w:val="ru-RU"/>
        </w:rPr>
        <w:t xml:space="preserve">существует 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>больше вероятности</w:t>
      </w:r>
      <w:r w:rsidR="005A28FB">
        <w:rPr>
          <w:rFonts w:ascii="Calibri" w:eastAsia="Helvetica" w:hAnsi="Calibri" w:cs="Calibri"/>
          <w:color w:val="333333"/>
          <w:lang w:val="ru-RU"/>
        </w:rPr>
        <w:t>,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 xml:space="preserve"> что </w:t>
      </w:r>
      <w:r w:rsidR="00527CAA">
        <w:rPr>
          <w:rFonts w:ascii="Calibri" w:eastAsia="Helvetica" w:hAnsi="Calibri" w:cs="Calibri"/>
          <w:color w:val="333333"/>
          <w:lang w:val="ru-RU"/>
        </w:rPr>
        <w:t xml:space="preserve">Вас </w:t>
      </w:r>
      <w:r w:rsidR="005A28FB" w:rsidRPr="005A28FB">
        <w:rPr>
          <w:rFonts w:ascii="Calibri" w:eastAsia="Helvetica" w:hAnsi="Calibri" w:cs="Calibri"/>
          <w:color w:val="333333"/>
          <w:lang w:val="ru-RU"/>
        </w:rPr>
        <w:t>выпустят в город. Следует избегать 24 часового транзита</w:t>
      </w:r>
      <w:r w:rsidR="00527CAA">
        <w:rPr>
          <w:rFonts w:ascii="Calibri" w:eastAsia="Helvetica" w:hAnsi="Calibri" w:cs="Calibri"/>
          <w:color w:val="333333"/>
          <w:lang w:val="ru-RU"/>
        </w:rPr>
        <w:t>.</w:t>
      </w:r>
    </w:p>
    <w:p w14:paraId="1DC05B7A" w14:textId="2561E123" w:rsidR="00AE64FD" w:rsidRPr="0085332F" w:rsidRDefault="00E77205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lastRenderedPageBreak/>
        <w:t xml:space="preserve">Какие страны могут заявить </w:t>
      </w:r>
      <w:r w:rsidR="004C163A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 xml:space="preserve">о 240 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-</w:t>
      </w:r>
      <w:r w:rsidR="004C163A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часов</w:t>
      </w:r>
      <w:r w:rsidR="004C163A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о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м транзит</w:t>
      </w:r>
      <w:r w:rsidR="004C163A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е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 xml:space="preserve"> через Китай без визы?</w:t>
      </w:r>
    </w:p>
    <w:p w14:paraId="778210B6" w14:textId="233CCE9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В настоящее время безвизовый транзит в течени</w:t>
      </w:r>
      <w:r w:rsidR="00B33944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е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</w:t>
      </w:r>
      <w:r w:rsidR="004C163A">
        <w:rPr>
          <w:rFonts w:ascii="Calibri" w:eastAsia="Helvetica" w:hAnsi="Calibri" w:cs="Calibri"/>
          <w:color w:val="333333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часов действует для граждан 5</w:t>
      </w:r>
      <w:r w:rsidR="004C163A">
        <w:rPr>
          <w:rFonts w:ascii="Calibri" w:eastAsia="Helvetica" w:hAnsi="Calibri" w:cs="Calibri"/>
          <w:color w:val="333333"/>
          <w:shd w:val="clear" w:color="auto" w:fill="FFFFFF"/>
          <w:lang w:val="ru-RU"/>
        </w:rPr>
        <w:t>4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стран.</w:t>
      </w:r>
    </w:p>
    <w:p w14:paraId="53C81B90" w14:textId="77777777" w:rsidR="00AE64FD" w:rsidRPr="0085332F" w:rsidRDefault="00AE64FD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3ED6507C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Европейские страны (39):</w:t>
      </w:r>
    </w:p>
    <w:p w14:paraId="5D401349" w14:textId="2C97F4F6" w:rsidR="00AE64FD" w:rsidRPr="00D46574" w:rsidRDefault="004C163A" w:rsidP="004C163A">
      <w:pPr>
        <w:widowControl/>
        <w:spacing w:line="240" w:lineRule="exact"/>
        <w:jc w:val="left"/>
        <w:rPr>
          <w:rFonts w:cstheme="minorHAnsi"/>
          <w:sz w:val="24"/>
          <w:lang w:val="ru-RU"/>
        </w:rPr>
      </w:pPr>
      <w:r w:rsidRPr="00D46574">
        <w:rPr>
          <w:rFonts w:cstheme="minorHAnsi"/>
          <w:color w:val="333333"/>
          <w:sz w:val="24"/>
          <w:shd w:val="clear" w:color="auto" w:fill="FFFFFF"/>
          <w:lang w:val="ru-RU"/>
        </w:rPr>
        <w:t>Австрия, Бельгия, Чехия, Дания, Эстония, Финляндия, Франция, Германия, Греция, Венгрия, Исландия, Италия, Латвия, Литва, Люксембург, Мальта, Нидерланды, Польша, Португалия, Словакия, Словения, Испания, Швеция, Швейцария, Монако, Россия, Великобритания, Ирландия, Кипр, Болгария, Румыния, Украина, Сербия, Хорватия, Босния и Герцеговина, Черногория, Северная Македония, Албания, Беларусь, Норвегия;</w:t>
      </w:r>
    </w:p>
    <w:p w14:paraId="1AF28EBE" w14:textId="77777777" w:rsidR="00B33944" w:rsidRDefault="00B33944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</w:pPr>
    </w:p>
    <w:p w14:paraId="7E30B9AC" w14:textId="411342B2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Американские страны (6):</w:t>
      </w:r>
    </w:p>
    <w:p w14:paraId="4D2CA40C" w14:textId="5AC9D662" w:rsidR="00AE64FD" w:rsidRPr="00D46574" w:rsidRDefault="004C163A">
      <w:pPr>
        <w:widowControl/>
        <w:jc w:val="left"/>
        <w:rPr>
          <w:rFonts w:cstheme="minorHAnsi"/>
          <w:color w:val="333333"/>
          <w:sz w:val="24"/>
          <w:shd w:val="clear" w:color="auto" w:fill="FFFFFF"/>
          <w:lang w:val="ru-RU"/>
        </w:rPr>
      </w:pPr>
      <w:r w:rsidRPr="00D46574">
        <w:rPr>
          <w:rFonts w:cstheme="minorHAnsi"/>
          <w:color w:val="333333"/>
          <w:sz w:val="24"/>
          <w:shd w:val="clear" w:color="auto" w:fill="FFFFFF"/>
          <w:lang w:val="ru-RU"/>
        </w:rPr>
        <w:t>США, Канада, Бразилия, Мексика, Аргентина, Чили;</w:t>
      </w:r>
    </w:p>
    <w:p w14:paraId="0C325395" w14:textId="77777777" w:rsidR="004C163A" w:rsidRPr="004C163A" w:rsidRDefault="004C163A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449E38C6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Страны Азии (6):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br/>
        <w:t>Южная Корея, Япония, Сингапур, Бруней, ОАЭ, Катар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br/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04F4EAA9" w14:textId="77777777" w:rsidR="00AE64FD" w:rsidRPr="0085332F" w:rsidRDefault="00E77205">
      <w:pPr>
        <w:widowControl/>
        <w:shd w:val="clear" w:color="auto" w:fill="FFFFFF"/>
        <w:jc w:val="left"/>
        <w:rPr>
          <w:rFonts w:ascii="Calibri" w:eastAsia="Helvetica" w:hAnsi="Calibri" w:cs="Calibri"/>
          <w:color w:val="333333"/>
          <w:sz w:val="24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kern w:val="0"/>
          <w:sz w:val="24"/>
          <w:shd w:val="clear" w:color="auto" w:fill="FFFFFF"/>
          <w:lang w:val="ru-RU" w:bidi="ar"/>
        </w:rPr>
        <w:t>Страны Океании (2):</w:t>
      </w:r>
      <w:r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bidi="ar"/>
        </w:rPr>
        <w:t> </w:t>
      </w:r>
    </w:p>
    <w:p w14:paraId="42DB09FF" w14:textId="01BD36C7" w:rsidR="00AE64FD" w:rsidRPr="0085332F" w:rsidRDefault="00E77205">
      <w:pPr>
        <w:widowControl/>
        <w:shd w:val="clear" w:color="auto" w:fill="FFFFFF"/>
        <w:jc w:val="left"/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 w:bidi="ar"/>
        </w:rPr>
      </w:pPr>
      <w:r w:rsidRPr="0085332F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 w:bidi="ar"/>
        </w:rPr>
        <w:t>Австралия</w:t>
      </w:r>
      <w:r w:rsidR="004C163A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 w:bidi="ar"/>
        </w:rPr>
        <w:t>,</w:t>
      </w:r>
      <w:r w:rsidRPr="0085332F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 w:bidi="ar"/>
        </w:rPr>
        <w:t xml:space="preserve"> Новая Зеландия</w:t>
      </w:r>
      <w:r w:rsidRPr="0085332F"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val="ru-RU" w:bidi="ar"/>
        </w:rPr>
        <w:br/>
      </w:r>
      <w:r>
        <w:rPr>
          <w:rFonts w:ascii="Calibri" w:eastAsia="Helvetica" w:hAnsi="Calibri" w:cs="Calibri"/>
          <w:color w:val="333333"/>
          <w:kern w:val="0"/>
          <w:sz w:val="24"/>
          <w:shd w:val="clear" w:color="auto" w:fill="FFFFFF"/>
          <w:lang w:bidi="ar"/>
        </w:rPr>
        <w:t> </w:t>
      </w:r>
    </w:p>
    <w:p w14:paraId="38A852FF" w14:textId="1E12C7B8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br/>
      </w:r>
      <w:r>
        <w:rPr>
          <w:rStyle w:val="a4"/>
          <w:rFonts w:ascii="Calibri" w:eastAsia="Helvetica" w:hAnsi="Calibri" w:cs="Calibri"/>
          <w:bCs/>
          <w:color w:val="333333"/>
          <w:shd w:val="clear" w:color="auto" w:fill="FFFFFF"/>
        </w:rPr>
        <w:t> </w:t>
      </w:r>
    </w:p>
    <w:p w14:paraId="2C84E45E" w14:textId="77777777" w:rsidR="00AE64FD" w:rsidRPr="0085332F" w:rsidRDefault="00E77205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Какие документы необходимы для безвизового транзита через Китай?</w:t>
      </w:r>
    </w:p>
    <w:p w14:paraId="0139BAED" w14:textId="665407A4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Иметь при себе </w:t>
      </w:r>
      <w:r w:rsidR="00F22C99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заграничный паспорт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</w:t>
      </w:r>
      <w:r w:rsidR="00F22C99">
        <w:rPr>
          <w:rFonts w:ascii="Calibri" w:eastAsia="Helvetica" w:hAnsi="Calibri" w:cs="Calibri"/>
          <w:color w:val="333333"/>
          <w:shd w:val="clear" w:color="auto" w:fill="FFFFFF"/>
          <w:lang w:val="ru-RU"/>
        </w:rPr>
        <w:t>сроком действия не менее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3 месяцев; забронирова</w:t>
      </w:r>
      <w:r w:rsidR="00675823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нный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авиабилет для вылета в третью страну (регион);</w:t>
      </w:r>
    </w:p>
    <w:p w14:paraId="1EC4C23C" w14:textId="77777777" w:rsidR="00AE64FD" w:rsidRPr="0085332F" w:rsidRDefault="00AE64FD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7D5C2ABF" w14:textId="77777777" w:rsidR="00AE64FD" w:rsidRPr="0085332F" w:rsidRDefault="00E77205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Пошаговая инструкция: что делать после</w:t>
      </w:r>
      <w:r w:rsidR="00EF3DB5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 xml:space="preserve"> прилета в аэропорт</w:t>
      </w:r>
    </w:p>
    <w:p w14:paraId="53E0DA82" w14:textId="77777777" w:rsidR="00AE64FD" w:rsidRPr="0085332F" w:rsidRDefault="00E77205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Идя за багажом, ориентируйтесь на надпись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Exit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,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Baggage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Claim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.</w:t>
      </w:r>
    </w:p>
    <w:p w14:paraId="742B8BDC" w14:textId="77777777" w:rsidR="00AE64FD" w:rsidRPr="0085332F" w:rsidRDefault="00E77205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К залу регистрации можно пройти, следуя по направлению табличек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Departure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или 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Chek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-</w:t>
      </w:r>
      <w:r>
        <w:rPr>
          <w:rFonts w:ascii="Calibri" w:eastAsia="Helvetica" w:hAnsi="Calibri" w:cs="Calibri"/>
          <w:color w:val="333333"/>
          <w:sz w:val="24"/>
          <w:shd w:val="clear" w:color="auto" w:fill="FFFFFF"/>
        </w:rPr>
        <w:t>in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.</w:t>
      </w:r>
    </w:p>
    <w:p w14:paraId="45A16092" w14:textId="5F335812" w:rsidR="00AE64FD" w:rsidRPr="0085332F" w:rsidRDefault="00E77205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Полностью заполните «Карту временного въезда и выезда иностранца на </w:t>
      </w:r>
      <w:r w:rsidR="000D6E01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24</w:t>
      </w:r>
      <w:r w:rsidR="008652D6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0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час</w:t>
      </w:r>
      <w:r w:rsidR="008652D6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ов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».</w:t>
      </w:r>
    </w:p>
    <w:p w14:paraId="0EA8F3A7" w14:textId="615B853E" w:rsidR="00AE64FD" w:rsidRPr="00DE1C14" w:rsidRDefault="00E77205" w:rsidP="00DE1C14">
      <w:pPr>
        <w:widowControl/>
        <w:numPr>
          <w:ilvl w:val="0"/>
          <w:numId w:val="1"/>
        </w:numPr>
        <w:ind w:left="0"/>
        <w:rPr>
          <w:rFonts w:ascii="Calibri" w:hAnsi="Calibri" w:cs="Calibri"/>
          <w:sz w:val="24"/>
          <w:lang w:val="ru-RU"/>
        </w:rPr>
      </w:pP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Найдите </w:t>
      </w:r>
      <w:r w:rsidR="008652D6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240 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-</w:t>
      </w:r>
      <w:r w:rsidR="008652D6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 xml:space="preserve"> </w:t>
      </w:r>
      <w:r w:rsidRPr="0085332F">
        <w:rPr>
          <w:rFonts w:ascii="Calibri" w:eastAsia="Helvetica" w:hAnsi="Calibri" w:cs="Calibri"/>
          <w:color w:val="333333"/>
          <w:sz w:val="24"/>
          <w:shd w:val="clear" w:color="auto" w:fill="FFFFFF"/>
          <w:lang w:val="ru-RU"/>
        </w:rPr>
        <w:t>часовую транзитную безвизовую зону для иностранцев и подайте заявление на получение временного разрешения на въезд.</w:t>
      </w:r>
    </w:p>
    <w:p w14:paraId="22A89448" w14:textId="77777777" w:rsidR="00675823" w:rsidRDefault="00675823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</w:pPr>
    </w:p>
    <w:p w14:paraId="029815FA" w14:textId="40B609F3" w:rsidR="00AE64FD" w:rsidRPr="0085332F" w:rsidRDefault="00E77205">
      <w:pPr>
        <w:pStyle w:val="2"/>
        <w:widowControl/>
        <w:shd w:val="clear" w:color="auto" w:fill="FFFFFF"/>
        <w:spacing w:before="240" w:beforeAutospacing="0" w:after="120" w:afterAutospacing="0" w:line="13" w:lineRule="atLeast"/>
        <w:rPr>
          <w:rFonts w:ascii="Calibri" w:eastAsia="Helvetica" w:hAnsi="Calibri" w:cs="Calibri" w:hint="default"/>
          <w:color w:val="333333"/>
          <w:sz w:val="24"/>
          <w:szCs w:val="24"/>
          <w:lang w:val="ru-RU"/>
        </w:rPr>
      </w:pP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lastRenderedPageBreak/>
        <w:t>Часто зада</w:t>
      </w:r>
      <w:r w:rsidR="00B012BA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вае</w:t>
      </w:r>
      <w:r w:rsidRPr="0085332F">
        <w:rPr>
          <w:rFonts w:ascii="Calibri" w:eastAsia="Helvetica" w:hAnsi="Calibri" w:cs="Calibri" w:hint="default"/>
          <w:color w:val="333333"/>
          <w:sz w:val="24"/>
          <w:szCs w:val="24"/>
          <w:shd w:val="clear" w:color="auto" w:fill="FFFFFF"/>
          <w:lang w:val="ru-RU"/>
        </w:rPr>
        <w:t>мые вопросы</w:t>
      </w:r>
    </w:p>
    <w:p w14:paraId="1F8FD62A" w14:textId="657158F1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 w:rsidRPr="0085332F">
        <w:rPr>
          <w:rStyle w:val="a4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1: Как рассчитать время безвизового транзита </w:t>
      </w:r>
      <w:r w:rsidR="00824D42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 240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час</w:t>
      </w:r>
      <w:r w:rsidR="00824D42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ов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?</w:t>
      </w:r>
    </w:p>
    <w:p w14:paraId="6C17C187" w14:textId="69CB4AF5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Ответ:</w:t>
      </w:r>
      <w:r w:rsidR="00B012BA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Транзит начинает свой отчет с полуно</w:t>
      </w:r>
      <w:r w:rsidR="00E9070D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чи следующего за прилетом дня. </w:t>
      </w:r>
    </w:p>
    <w:p w14:paraId="666858B1" w14:textId="4071DB25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 w:rsidRPr="0085332F">
        <w:rPr>
          <w:rStyle w:val="a4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2: Как заявить безвизовый транзит через Китай в течение </w:t>
      </w:r>
      <w:r w:rsidR="00824D42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240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часов?</w:t>
      </w:r>
    </w:p>
    <w:p w14:paraId="4C1F79DB" w14:textId="22F6CABE" w:rsidR="00AE64FD" w:rsidRPr="0085332F" w:rsidRDefault="00E77205">
      <w:pPr>
        <w:pStyle w:val="a3"/>
        <w:widowControl/>
        <w:shd w:val="clear" w:color="auto" w:fill="FFFFFF"/>
        <w:spacing w:beforeAutospacing="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Ответ: Для пассажир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ов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, имеющи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>х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право на въезд и выезд на течение </w:t>
      </w:r>
      <w:r w:rsidR="00824D42">
        <w:rPr>
          <w:rFonts w:ascii="Calibri" w:eastAsia="Helvetica" w:hAnsi="Calibri" w:cs="Calibri"/>
          <w:color w:val="333333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часов, </w:t>
      </w:r>
      <w:r w:rsidR="004206FB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необходимо иметь загранпаспорт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со сроком действия </w:t>
      </w:r>
      <w:r w:rsidR="004206FB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не менее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3 месяцев; забронировать авиабилет для вылета в третью страну (регион) в течение </w:t>
      </w:r>
      <w:r w:rsidR="00824D42">
        <w:rPr>
          <w:rFonts w:ascii="Calibri" w:eastAsia="Helvetica" w:hAnsi="Calibri" w:cs="Calibri"/>
          <w:color w:val="333333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часов;</w:t>
      </w:r>
      <w:r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Найдите </w:t>
      </w:r>
      <w:r w:rsidR="00824D42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240 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-</w:t>
      </w:r>
      <w:r w:rsidR="00824D42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часовую транзитную безвизовую зону для иностранцев и подайте заявление на получение временного разрешения на въезд.</w:t>
      </w:r>
    </w:p>
    <w:p w14:paraId="6E92B48D" w14:textId="7777777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hAnsi="Calibri" w:cs="Calibri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>Пошаговая инструкция написана подробно выше.</w:t>
      </w:r>
    </w:p>
    <w:p w14:paraId="0D2577F1" w14:textId="63F224B7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 w:rsidRPr="0085332F">
        <w:rPr>
          <w:rStyle w:val="a4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3: Если я не купил билет на выезд при въезде в страну и планирую купить билет на выезд в третью страну (регион) в течение </w:t>
      </w:r>
      <w:r w:rsidR="00DE1C14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240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часов после въезда в страну, могу ли я подать заявление на получение </w:t>
      </w:r>
      <w:r w:rsidR="00DE1C14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240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часо</w:t>
      </w:r>
      <w:r w:rsidR="00F87665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й транзитной визы?</w:t>
      </w:r>
    </w:p>
    <w:p w14:paraId="71770F9F" w14:textId="4D5777A9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Ответ: нет. Согласно правилам, когда правомочные иностранцы подают заявление на освобождение от транзитной визы на </w:t>
      </w:r>
      <w:r w:rsidR="00DE1C14">
        <w:rPr>
          <w:rFonts w:ascii="Calibri" w:eastAsia="Helvetica" w:hAnsi="Calibri" w:cs="Calibri"/>
          <w:color w:val="333333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часа, они должны иметь билет на стыковочный рейс с подтвержденной датой и местом, то есть они должны приобрести билет на вылет до въезда в страну.</w:t>
      </w:r>
    </w:p>
    <w:p w14:paraId="7F9F3401" w14:textId="0804B458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Вопрос</w:t>
      </w:r>
      <w:r w:rsidRPr="0085332F">
        <w:rPr>
          <w:rStyle w:val="a4"/>
          <w:rFonts w:ascii="Calibri" w:eastAsia="SimSun" w:hAnsi="Calibri" w:cs="Calibri" w:hint="eastAsia"/>
          <w:bCs/>
          <w:color w:val="333333"/>
          <w:shd w:val="clear" w:color="auto" w:fill="FFFFFF"/>
          <w:lang w:val="ru-RU"/>
        </w:rPr>
        <w:t xml:space="preserve">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4: Что делать иностранцу, если он не может покинуть страну в течение </w:t>
      </w:r>
      <w:r w:rsidR="00DE1C14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240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часов по особым причинам после прохождения </w:t>
      </w:r>
      <w:r w:rsidR="00DE1C14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240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-</w:t>
      </w:r>
      <w:r w:rsidR="00DE1C14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 xml:space="preserve"> </w:t>
      </w:r>
      <w:r w:rsidRPr="0085332F">
        <w:rPr>
          <w:rStyle w:val="a4"/>
          <w:rFonts w:ascii="Calibri" w:eastAsia="Helvetica" w:hAnsi="Calibri" w:cs="Calibri"/>
          <w:bCs/>
          <w:color w:val="333333"/>
          <w:shd w:val="clear" w:color="auto" w:fill="FFFFFF"/>
          <w:lang w:val="ru-RU"/>
        </w:rPr>
        <w:t>часовой транзитной безвизовой процедуры?</w:t>
      </w:r>
    </w:p>
    <w:p w14:paraId="199B0446" w14:textId="0E09CC5F" w:rsidR="00AE64FD" w:rsidRPr="0085332F" w:rsidRDefault="00E77205">
      <w:pPr>
        <w:pStyle w:val="a3"/>
        <w:widowControl/>
        <w:shd w:val="clear" w:color="auto" w:fill="FFFFFF"/>
        <w:spacing w:beforeAutospacing="0" w:after="120" w:afterAutospacing="0" w:line="324" w:lineRule="atLeast"/>
        <w:jc w:val="both"/>
        <w:rPr>
          <w:rFonts w:ascii="Calibri" w:eastAsia="Helvetica" w:hAnsi="Calibri" w:cs="Calibri"/>
          <w:color w:val="333333"/>
          <w:lang w:val="ru-RU"/>
        </w:rPr>
      </w:pP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Ответ: В случае форс-мажорных и других причин, если Вам необходимо находиться в безвизовой зоне более </w:t>
      </w:r>
      <w:r w:rsidR="00DE1C14">
        <w:rPr>
          <w:rFonts w:ascii="Calibri" w:eastAsia="Helvetica" w:hAnsi="Calibri" w:cs="Calibri"/>
          <w:color w:val="333333"/>
          <w:shd w:val="clear" w:color="auto" w:fill="FFFFFF"/>
          <w:lang w:val="ru-RU"/>
        </w:rPr>
        <w:t>240</w:t>
      </w:r>
      <w:r w:rsidRPr="0085332F">
        <w:rPr>
          <w:rFonts w:ascii="Calibri" w:eastAsia="Helvetica" w:hAnsi="Calibri" w:cs="Calibri"/>
          <w:color w:val="333333"/>
          <w:shd w:val="clear" w:color="auto" w:fill="FFFFFF"/>
          <w:lang w:val="ru-RU"/>
        </w:rPr>
        <w:t xml:space="preserve"> часов, Вам следует обратиться в отдел управления выездом-въездом органов общественной безопасности для получения соответствующего вида на жительство.</w:t>
      </w:r>
      <w:r>
        <w:rPr>
          <w:rFonts w:ascii="Calibri" w:eastAsia="Helvetica" w:hAnsi="Calibri" w:cs="Calibri"/>
          <w:color w:val="333333"/>
          <w:shd w:val="clear" w:color="auto" w:fill="FFFFFF"/>
        </w:rPr>
        <w:t> </w:t>
      </w:r>
    </w:p>
    <w:p w14:paraId="6AFFB949" w14:textId="28F1FEA7" w:rsidR="00AE64FD" w:rsidRDefault="00F22C99">
      <w:pPr>
        <w:widowControl/>
        <w:jc w:val="left"/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</w:pPr>
      <w:bookmarkStart w:id="0" w:name="_Hlk152076061"/>
      <w:r w:rsidRPr="00B46C5A"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>Вопрос</w:t>
      </w:r>
      <w:r w:rsidRPr="00B46C5A">
        <w:rPr>
          <w:rStyle w:val="a4"/>
          <w:rFonts w:ascii="Calibri" w:eastAsia="SimSun" w:hAnsi="Calibri" w:cs="Calibri" w:hint="eastAsia"/>
          <w:bCs/>
          <w:color w:val="333333"/>
          <w:sz w:val="24"/>
          <w:shd w:val="clear" w:color="auto" w:fill="FFFFFF"/>
          <w:lang w:val="ru-RU"/>
        </w:rPr>
        <w:t xml:space="preserve"> </w:t>
      </w:r>
      <w:r w:rsidRPr="00B46C5A"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 xml:space="preserve">5: Возможен ли транзит </w:t>
      </w:r>
      <w:r w:rsidR="006A0431"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>из разных городов</w:t>
      </w:r>
      <w:r w:rsidRPr="00B46C5A"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 xml:space="preserve"> </w:t>
      </w:r>
      <w:r w:rsidR="00B46C5A"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  <w:t>в Китае?</w:t>
      </w:r>
    </w:p>
    <w:p w14:paraId="66C3119A" w14:textId="77777777" w:rsidR="00DE1C14" w:rsidRDefault="00DE1C14">
      <w:pPr>
        <w:widowControl/>
        <w:jc w:val="left"/>
        <w:rPr>
          <w:rStyle w:val="a4"/>
          <w:rFonts w:ascii="Calibri" w:eastAsia="Helvetica" w:hAnsi="Calibri" w:cs="Calibri"/>
          <w:bCs/>
          <w:color w:val="333333"/>
          <w:sz w:val="24"/>
          <w:shd w:val="clear" w:color="auto" w:fill="FFFFFF"/>
          <w:lang w:val="ru-RU"/>
        </w:rPr>
      </w:pPr>
    </w:p>
    <w:bookmarkEnd w:id="0"/>
    <w:p w14:paraId="5C4A1829" w14:textId="02207BD6" w:rsidR="00B43C40" w:rsidRDefault="003D3361" w:rsidP="003D3361">
      <w:pPr>
        <w:widowControl/>
        <w:jc w:val="left"/>
        <w:rPr>
          <w:rFonts w:cstheme="minorHAnsi"/>
          <w:sz w:val="24"/>
          <w:lang w:val="ru-RU"/>
        </w:rPr>
      </w:pPr>
      <w:r w:rsidRPr="00DE1C14">
        <w:rPr>
          <w:rFonts w:eastAsia="Helvetica" w:cstheme="minorHAnsi"/>
          <w:color w:val="333333"/>
          <w:sz w:val="24"/>
          <w:shd w:val="clear" w:color="auto" w:fill="FFFFFF"/>
          <w:lang w:val="ru-RU"/>
        </w:rPr>
        <w:t>Ответ:</w:t>
      </w:r>
      <w:r w:rsidR="00B43C40">
        <w:rPr>
          <w:rFonts w:eastAsia="Helvetica" w:cstheme="minorHAnsi"/>
          <w:color w:val="333333"/>
          <w:sz w:val="24"/>
          <w:shd w:val="clear" w:color="auto" w:fill="FFFFFF"/>
          <w:lang w:val="ru-RU"/>
        </w:rPr>
        <w:t xml:space="preserve"> </w:t>
      </w:r>
      <w:r w:rsidR="00B43C40" w:rsidRPr="007A4474">
        <w:rPr>
          <w:rFonts w:cstheme="minorHAnsi"/>
          <w:sz w:val="24"/>
          <w:lang w:val="ru-RU"/>
        </w:rPr>
        <w:t>Да, иностранцы</w:t>
      </w:r>
      <w:r w:rsidR="007A4474">
        <w:rPr>
          <w:rFonts w:cstheme="minorHAnsi"/>
          <w:sz w:val="24"/>
          <w:lang w:val="ru-RU"/>
        </w:rPr>
        <w:t xml:space="preserve"> </w:t>
      </w:r>
      <w:r w:rsidR="00B43C40" w:rsidRPr="007A4474">
        <w:rPr>
          <w:rFonts w:cstheme="minorHAnsi"/>
          <w:sz w:val="24"/>
          <w:lang w:val="ru-RU"/>
        </w:rPr>
        <w:t xml:space="preserve">въезжающие в КНР и </w:t>
      </w:r>
      <w:r w:rsidR="00B43C40" w:rsidRPr="00B43C40">
        <w:rPr>
          <w:rFonts w:cstheme="minorHAnsi"/>
          <w:sz w:val="24"/>
          <w:lang w:val="ru-RU"/>
        </w:rPr>
        <w:t>имеющие право на безвизовый транзит, могут совершать межрегиональные</w:t>
      </w:r>
      <w:r w:rsidR="006604BF">
        <w:rPr>
          <w:rFonts w:cstheme="minorHAnsi"/>
          <w:sz w:val="24"/>
          <w:lang w:val="ru-RU"/>
        </w:rPr>
        <w:t>(то есть можно прилететь в одну провинцию, а вылететь из другой)</w:t>
      </w:r>
      <w:r w:rsidR="00B43C40" w:rsidRPr="00B43C40">
        <w:rPr>
          <w:rFonts w:cstheme="minorHAnsi"/>
          <w:sz w:val="24"/>
          <w:lang w:val="ru-RU"/>
        </w:rPr>
        <w:t xml:space="preserve"> поездки и находиться в зонах безвизового пребывания в течение 240-часового пребывания в 24 провинциях (автономных районах и городах)</w:t>
      </w:r>
      <w:r w:rsidR="007A4474">
        <w:rPr>
          <w:rFonts w:cstheme="minorHAnsi"/>
          <w:sz w:val="24"/>
          <w:lang w:val="ru-RU"/>
        </w:rPr>
        <w:t>.</w:t>
      </w:r>
    </w:p>
    <w:p w14:paraId="3E3DDDFB" w14:textId="77777777" w:rsidR="007A4474" w:rsidRPr="00B43C40" w:rsidRDefault="007A4474" w:rsidP="003D3361">
      <w:pPr>
        <w:widowControl/>
        <w:jc w:val="left"/>
        <w:rPr>
          <w:rFonts w:cstheme="minorHAnsi"/>
          <w:sz w:val="24"/>
          <w:lang w:val="ru-RU"/>
        </w:rPr>
      </w:pPr>
    </w:p>
    <w:p w14:paraId="35EFC153" w14:textId="49D85FCC" w:rsidR="00824D42" w:rsidRDefault="00824D42" w:rsidP="003D3361">
      <w:pPr>
        <w:widowControl/>
        <w:jc w:val="left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</w:p>
    <w:p w14:paraId="070D9605" w14:textId="77777777" w:rsidR="00C32AA6" w:rsidRDefault="00C32AA6" w:rsidP="00824D42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kern w:val="0"/>
          <w:sz w:val="24"/>
          <w:lang w:val="ru-RU" w:eastAsia="ru-RU"/>
        </w:rPr>
      </w:pPr>
    </w:p>
    <w:p w14:paraId="17372876" w14:textId="77777777" w:rsidR="00DE1C14" w:rsidRDefault="00DE1C14" w:rsidP="00824D42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kern w:val="0"/>
          <w:sz w:val="24"/>
          <w:lang w:val="ru-RU" w:eastAsia="ru-RU"/>
        </w:rPr>
      </w:pPr>
    </w:p>
    <w:p w14:paraId="7BA39EC2" w14:textId="77777777" w:rsidR="00DE1C14" w:rsidRDefault="00DE1C14" w:rsidP="00824D42">
      <w:pPr>
        <w:widowControl/>
        <w:shd w:val="clear" w:color="auto" w:fill="FFFFFF"/>
        <w:spacing w:after="240" w:line="480" w:lineRule="atLeast"/>
        <w:jc w:val="center"/>
        <w:rPr>
          <w:rFonts w:eastAsia="Microsoft YaHei" w:cstheme="minorHAnsi"/>
          <w:b/>
          <w:bCs/>
          <w:color w:val="333333"/>
          <w:kern w:val="0"/>
          <w:sz w:val="24"/>
          <w:lang w:val="ru-RU" w:eastAsia="ru-RU"/>
        </w:rPr>
      </w:pPr>
    </w:p>
    <w:p w14:paraId="7AA064FD" w14:textId="0F138A0C" w:rsidR="00824D42" w:rsidRPr="00824D42" w:rsidRDefault="00824D42" w:rsidP="00824D42">
      <w:pPr>
        <w:widowControl/>
        <w:shd w:val="clear" w:color="auto" w:fill="FFFFFF"/>
        <w:spacing w:after="240" w:line="480" w:lineRule="atLeast"/>
        <w:jc w:val="center"/>
        <w:rPr>
          <w:rFonts w:eastAsia="Times New Roman" w:cstheme="minorHAnsi"/>
          <w:color w:val="333333"/>
          <w:kern w:val="0"/>
          <w:sz w:val="24"/>
          <w:lang w:val="ru-RU" w:eastAsia="ru-RU"/>
        </w:rPr>
      </w:pPr>
      <w:r w:rsidRPr="00824D42">
        <w:rPr>
          <w:rFonts w:eastAsia="Microsoft YaHei" w:cstheme="minorHAnsi"/>
          <w:b/>
          <w:bCs/>
          <w:color w:val="333333"/>
          <w:kern w:val="0"/>
          <w:sz w:val="24"/>
          <w:lang w:val="ru-RU" w:eastAsia="ru-RU"/>
        </w:rPr>
        <w:lastRenderedPageBreak/>
        <w:t>КПП, на которые распространяется политика 240-часового безвизового транзита, и зоны безвизового пребывания</w:t>
      </w:r>
    </w:p>
    <w:p w14:paraId="6F360AD2" w14:textId="0749FC86" w:rsidR="00824D42" w:rsidRDefault="00824D42" w:rsidP="003D3361">
      <w:pPr>
        <w:widowControl/>
        <w:jc w:val="left"/>
        <w:rPr>
          <w:rFonts w:ascii="Calibri" w:eastAsia="Helvetica" w:hAnsi="Calibri" w:cs="Calibri"/>
          <w:color w:val="333333"/>
          <w:shd w:val="clear" w:color="auto" w:fill="FFFFFF"/>
          <w:lang w:val="ru-RU"/>
        </w:rPr>
      </w:pPr>
    </w:p>
    <w:tbl>
      <w:tblPr>
        <w:tblW w:w="15423" w:type="dxa"/>
        <w:tblInd w:w="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076"/>
        <w:gridCol w:w="7708"/>
        <w:gridCol w:w="4550"/>
        <w:gridCol w:w="49"/>
      </w:tblGrid>
      <w:tr w:rsidR="001D58C2" w:rsidRPr="00824D42" w14:paraId="75F54AB7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F282F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№ п.п.</w:t>
            </w:r>
          </w:p>
        </w:tc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97D48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Провинции (автономные районы и города)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C187A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применения политики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7CE8A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Зона безвизового пребывания</w:t>
            </w:r>
          </w:p>
        </w:tc>
      </w:tr>
      <w:tr w:rsidR="001D58C2" w:rsidRPr="00824D42" w14:paraId="4DE279DD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4053C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DAD88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Пекин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B187B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Пекин Шоуду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B034B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Город Пекин</w:t>
            </w:r>
          </w:p>
        </w:tc>
      </w:tr>
      <w:tr w:rsidR="001D58C2" w:rsidRPr="00B43C40" w14:paraId="5CC3BE1F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69EE0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D34B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3D51B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Пекин Дасин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739FBC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0C64732A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61886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BA826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Тяньцзинь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2A737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Тяньцзинь Биньхай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9CEE0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Город Тяньцзинь</w:t>
            </w:r>
          </w:p>
        </w:tc>
      </w:tr>
      <w:tr w:rsidR="001D58C2" w:rsidRPr="00824D42" w14:paraId="3028E74A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A2C5F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912E94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B4D72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Тяньцзинь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EE8E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37E995A3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3DDCE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5117C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Хэбэй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0B446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Шицзячжуан Чжэндин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4B117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Хэбэй</w:t>
            </w:r>
          </w:p>
        </w:tc>
      </w:tr>
      <w:tr w:rsidR="001D58C2" w:rsidRPr="00824D42" w14:paraId="25D42CA4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1E69C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CDB4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03E59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Цинхуандао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AB1C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6F1E2983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C14C4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97D1D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Ляонин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5A696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Шэньян Таосянь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8B03D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Ляонин</w:t>
            </w:r>
          </w:p>
        </w:tc>
      </w:tr>
      <w:tr w:rsidR="001D58C2" w:rsidRPr="00B43C40" w14:paraId="3D945B15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2B767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C47A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06F50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Далянь Чжоушуйцзы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3731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20E78AC5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7700E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A9AAD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BCA2F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Далянь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46F1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2BF109E8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C37C3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81ED5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Шанхай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7C652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Шанхай Хунцяо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41449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Город Шанхай</w:t>
            </w:r>
          </w:p>
        </w:tc>
      </w:tr>
      <w:tr w:rsidR="001D58C2" w:rsidRPr="00B43C40" w14:paraId="3CC894BB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15D3D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C885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B6618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Шанхай Пудун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7F9D8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085D1BB9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FEABC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146C3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D493B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Шанхай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3840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26EB49E9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FD428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ED0E7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Цзянсу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51406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Нанкин Лукоу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20806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Цзянсу</w:t>
            </w:r>
          </w:p>
        </w:tc>
      </w:tr>
      <w:tr w:rsidR="001D58C2" w:rsidRPr="00B43C40" w14:paraId="733F7D76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3C9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481F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3AA60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Сунань Шуофан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0A825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4F2614DB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BD18E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0DAF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8C098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 Янчжоу Тайчжоу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709F7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78A1D295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FB046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3C983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B6A35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</w:t>
            </w:r>
            <w:r w:rsidRPr="00824D42">
              <w:rPr>
                <w:rFonts w:eastAsia="Microsoft YaHei" w:cstheme="minorHAnsi"/>
                <w:color w:val="000000"/>
                <w:kern w:val="0"/>
                <w:sz w:val="20"/>
                <w:szCs w:val="20"/>
                <w:lang w:val="ru-RU" w:eastAsia="ru-RU"/>
              </w:rPr>
              <w:t> </w:t>
            </w: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Ляньюньган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5685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7088981B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18A8A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0BA2C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Чжэцзян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70937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Ханчжоу Сяошань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D6410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 Чжэцзян</w:t>
            </w:r>
          </w:p>
        </w:tc>
      </w:tr>
      <w:tr w:rsidR="001D58C2" w:rsidRPr="00B43C40" w14:paraId="294666F6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402E5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F5538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B4F7F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Нинбо Лишэ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AC363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55287D8A" w14:textId="77777777" w:rsidTr="00C32AA6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E8B57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6BA9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0E39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Вэньчжоу Лунвань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8314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4DD585C3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64E8C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4003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C97F4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аэропорта Иу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25525C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6958C670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796AB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00FBA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68283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Вэньчжоу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B911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6F0D605D" w14:textId="77777777" w:rsidTr="007973AB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C1A1C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8EED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A099B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Чжоушань (пассажирский)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68807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6F974192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36B83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46B7B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Аньхой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0343F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Хэфэй Синьцяо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5456E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Аньхой</w:t>
            </w:r>
          </w:p>
        </w:tc>
      </w:tr>
      <w:tr w:rsidR="001D58C2" w:rsidRPr="00B43C40" w14:paraId="5E9C6106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BB73D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7542B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44F2C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Хуаншань Туньси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196A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0571C2DF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43086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A666D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Фуцзянь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C3C62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Фучжоу Чанлэ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96B38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Фуцзянь</w:t>
            </w:r>
          </w:p>
        </w:tc>
      </w:tr>
      <w:tr w:rsidR="001D58C2" w:rsidRPr="00B43C40" w14:paraId="7DCDAA44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4D986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CE53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52263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Сямэнь Гаоци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06DB5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6C7782A3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09FA0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993D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38986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Цюаньчжоу Цзиньцзян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AD12C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30C9C732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DB989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95F3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46F86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аэропорта Уишань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B47A7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38FC5B97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EB9EF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DF605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13EF9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Сямэнь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A47AD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1F63627F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527BF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6B3B0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Шаньдун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C361A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Цзинань Яоцян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85A6F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Шаньдун</w:t>
            </w:r>
          </w:p>
        </w:tc>
      </w:tr>
      <w:tr w:rsidR="001D58C2" w:rsidRPr="00B43C40" w14:paraId="3C341597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C652E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7BE5D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FECA1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Циндао Цзяодун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B485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5961994B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2D1AB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6EF05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EC550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Яньтай Пэнлай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7C37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7BF96B50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42CAE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6E048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AFE93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Вэйхай Дашуйпо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928B5D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25790304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96D7E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635F3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B0947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Циндао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CE70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605162B6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757EE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924493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Хэнань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5DA16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Чжэнчжоу Синьчжэн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04E85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Хэнань</w:t>
            </w:r>
          </w:p>
        </w:tc>
      </w:tr>
      <w:tr w:rsidR="001D58C2" w:rsidRPr="00824D42" w14:paraId="34ABBB31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44C08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9BB24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Хубэй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13D59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Ухань Тяньхэ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F6D73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Хубэй</w:t>
            </w:r>
          </w:p>
        </w:tc>
      </w:tr>
      <w:tr w:rsidR="001D58C2" w:rsidRPr="00824D42" w14:paraId="6CEBE323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39089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0B4EC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Хунань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97AB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Чанша Хуанхуа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466DB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Хунань</w:t>
            </w:r>
          </w:p>
        </w:tc>
      </w:tr>
      <w:tr w:rsidR="001D58C2" w:rsidRPr="00B43C40" w14:paraId="77219059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75B7D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1B86C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0D826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Чжанцзяцзе Хэхуа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0F05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1D325986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AB96A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BF42F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Гуандун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77A27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Гуанчжоу Байюнь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1832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Провинция Гуандун (можно выезжать из Китая через все открытые КПП всей провинции)</w:t>
            </w:r>
          </w:p>
        </w:tc>
      </w:tr>
      <w:tr w:rsidR="001D58C2" w:rsidRPr="00B43C40" w14:paraId="4BCA8E95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A12D0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9BDC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02AA1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Шэньчжэнь Баоань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4785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B43C40" w14:paraId="51D6A5FE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CCBB3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3681E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221D63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Цзеян Чаошань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E27B8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51EA7FE2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AAEDB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D992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98948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Наньша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6DD73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5632771B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38EBB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8044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88089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Шэкоу (пассажирский)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EF7BA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1D58C2" w:rsidRPr="00824D42" w14:paraId="2E4E3ED8" w14:textId="77777777" w:rsidTr="001D58C2">
        <w:trPr>
          <w:gridAfter w:val="1"/>
          <w:wAfter w:w="16" w:type="pct"/>
          <w:trHeight w:val="20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102D2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15C6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Хайнань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61D0F3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Хайкоу Мэйлань</w:t>
            </w:r>
          </w:p>
        </w:tc>
        <w:tc>
          <w:tcPr>
            <w:tcW w:w="1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99E0B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Хайнань</w:t>
            </w:r>
          </w:p>
        </w:tc>
      </w:tr>
      <w:tr w:rsidR="001D58C2" w:rsidRPr="00B43C40" w14:paraId="4C653920" w14:textId="77777777" w:rsidTr="00C32AA6">
        <w:trPr>
          <w:gridAfter w:val="1"/>
          <w:wAfter w:w="16" w:type="pct"/>
          <w:trHeight w:val="312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CDBC1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4724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8FE32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Санья Феникс</w:t>
            </w: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B450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3EF52AF6" w14:textId="77777777" w:rsidTr="001D58C2">
        <w:trPr>
          <w:trHeight w:val="289"/>
        </w:trPr>
        <w:tc>
          <w:tcPr>
            <w:tcW w:w="33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D5105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A293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7B511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47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27E6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70A5B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3868C593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7DFA6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FC35D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Чунцин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AAF6B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Чунцин Цзянбэй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C884E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Город Чунцин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179E8BE0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544E8C16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070E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A7C88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Гуйчжоу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C4938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Гуйян Лундунбао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5C432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Гуйчжоу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7F8960AB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68E3225C" w14:textId="77777777" w:rsidTr="007973AB">
        <w:trPr>
          <w:trHeight w:val="20"/>
        </w:trPr>
        <w:tc>
          <w:tcPr>
            <w:tcW w:w="3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610D8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lastRenderedPageBreak/>
              <w:t>48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5085D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Шэньси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2CC50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Сиань Сяньян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908C7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Провинция Шэньси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42699E1A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49AF167F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AA183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70967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Шаньси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48C64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Тайюань Усу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EB0EA5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Город Тайюань и Датун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7C9DB82A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02D209DD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FEEE1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FFB32E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Хэйлунцзян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89BD9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Тайпин города Харбин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3BD19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Город Харбин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62E4E92B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4647FE31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D124B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79B07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Цзянси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7369A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Наньчан Чанбэй</w:t>
            </w:r>
          </w:p>
        </w:tc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A8C36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Город Наньчан</w:t>
            </w:r>
          </w:p>
          <w:p w14:paraId="2A5DD00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Город Цзиндэчжэнь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6C02E63F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33B2EC7E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EF68A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8EBA1D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Гуанси-Чжуанский автономный район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86D683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Наньнин Усюй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E0094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Наньнин, Лючжоу</w:t>
            </w:r>
          </w:p>
          <w:p w14:paraId="27CFB5C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Гуйлинь,</w:t>
            </w: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 Учжоу</w:t>
            </w:r>
          </w:p>
          <w:p w14:paraId="667DE28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Бэйхай,</w:t>
            </w: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 Фанчэнган</w:t>
            </w:r>
          </w:p>
          <w:p w14:paraId="0668D86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Циньчжоу, Гуйган,</w:t>
            </w:r>
          </w:p>
          <w:p w14:paraId="7F41813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Юйлинь, Хэчжоу,</w:t>
            </w:r>
          </w:p>
          <w:p w14:paraId="0F07DB01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Хэчи, Лайбинь,</w:t>
            </w:r>
          </w:p>
          <w:p w14:paraId="3B6960B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всего 12 городов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54B15FBE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61EBE3B7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2769E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68B5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EDAE3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Гуйлинь Лянцзян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1C481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5F1C761B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7EC2256E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8BD1A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F5C16A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09D49F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Бэйхай Фучэн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2EE526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5419D9B7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3E72CFAD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22F90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76192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26FF8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Порт Бэйхай (пассажирский)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7738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465B7A62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1C041055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96040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2554C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Сычуань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319CF8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Чэнду Шуанлю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5FD81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Чэнду, Цзыгун,</w:t>
            </w:r>
          </w:p>
          <w:p w14:paraId="77F1F04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Лучжоу, Дэян,</w:t>
            </w:r>
          </w:p>
          <w:p w14:paraId="179AB7C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Суйнин, Нэйцзян,</w:t>
            </w:r>
          </w:p>
          <w:p w14:paraId="2589C83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Лэшань, Ибинь,</w:t>
            </w:r>
          </w:p>
          <w:p w14:paraId="31D33EF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Яань, Мэйшань,</w:t>
            </w:r>
          </w:p>
          <w:p w14:paraId="1023B180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Цзыян</w:t>
            </w:r>
          </w:p>
          <w:p w14:paraId="445D233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всего 11 городов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441CB2CC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36395165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F346A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A29DE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550224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3170A6"/>
                <w:kern w:val="0"/>
                <w:sz w:val="20"/>
                <w:szCs w:val="20"/>
                <w:lang w:val="ru-RU" w:eastAsia="ru-RU"/>
              </w:rPr>
              <w:t>КПП Международного аэропорта Чэнду Тяньфу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FE669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357720FD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4C6F6584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F44E1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654769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Юньнань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716CA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Куньмин Чаншуй</w:t>
            </w:r>
          </w:p>
        </w:tc>
        <w:tc>
          <w:tcPr>
            <w:tcW w:w="14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62E10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Куньмин, Юйси,</w:t>
            </w:r>
          </w:p>
          <w:p w14:paraId="786045AC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Чусюн, Хунхэ,</w:t>
            </w:r>
          </w:p>
          <w:p w14:paraId="205DE03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Вэньшань, Пуэр,</w:t>
            </w:r>
          </w:p>
          <w:p w14:paraId="4C6FFDF1" w14:textId="77777777" w:rsidR="00824D42" w:rsidRPr="00824D42" w:rsidRDefault="00824D42" w:rsidP="00824D42">
            <w:pPr>
              <w:widowControl/>
              <w:pBdr>
                <w:top w:val="single" w:sz="4" w:space="1" w:color="auto"/>
              </w:pBdr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Сишуанбаньна-Дайский автономный округ,</w:t>
            </w:r>
          </w:p>
          <w:p w14:paraId="7F6DDD77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Дали, Лицзян,</w:t>
            </w:r>
          </w:p>
          <w:p w14:paraId="34D6130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всего 9 городов и автономных округов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13A56DBB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B43C40" w14:paraId="2BE58BA1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9656D6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25323D"/>
                <w:kern w:val="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E406F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4AC35B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КПП Международного аэропорта Лицзян Саньи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355C84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2B2B0181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  <w:tr w:rsidR="00824D42" w:rsidRPr="00824D42" w14:paraId="002F2CC0" w14:textId="77777777" w:rsidTr="001D58C2">
        <w:trPr>
          <w:trHeight w:val="2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2A6A32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7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8B750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DD45EA" w14:textId="77777777" w:rsidR="00824D42" w:rsidRPr="00824D42" w:rsidRDefault="00824D42" w:rsidP="00824D42">
            <w:pPr>
              <w:widowControl/>
              <w:spacing w:before="24" w:after="24"/>
              <w:jc w:val="center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  <w:r w:rsidRPr="00824D42">
              <w:rPr>
                <w:rFonts w:eastAsia="Microsoft YaHei" w:cstheme="minorHAnsi"/>
                <w:b/>
                <w:bCs/>
                <w:color w:val="000000"/>
                <w:kern w:val="0"/>
                <w:sz w:val="20"/>
                <w:szCs w:val="20"/>
                <w:lang w:val="ru-RU" w:eastAsia="ru-RU"/>
              </w:rPr>
              <w:t>Железнодорожный пропускной пункт Мохань</w:t>
            </w:r>
          </w:p>
        </w:tc>
        <w:tc>
          <w:tcPr>
            <w:tcW w:w="14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FF147" w14:textId="77777777" w:rsidR="00824D42" w:rsidRPr="00824D42" w:rsidRDefault="00824D42" w:rsidP="00824D42">
            <w:pPr>
              <w:widowControl/>
              <w:jc w:val="left"/>
              <w:rPr>
                <w:rFonts w:eastAsia="Microsoft YaHei" w:cstheme="minorHAnsi"/>
                <w:color w:val="333333"/>
                <w:kern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14:paraId="736837BC" w14:textId="77777777" w:rsidR="00824D42" w:rsidRPr="00824D42" w:rsidRDefault="00824D42" w:rsidP="00824D42">
            <w:pPr>
              <w:widowControl/>
              <w:jc w:val="left"/>
              <w:rPr>
                <w:rFonts w:eastAsia="Times New Roman" w:cstheme="minorHAnsi"/>
                <w:kern w:val="0"/>
                <w:sz w:val="20"/>
                <w:szCs w:val="20"/>
                <w:lang w:val="ru-RU" w:eastAsia="ru-RU"/>
              </w:rPr>
            </w:pPr>
          </w:p>
        </w:tc>
      </w:tr>
    </w:tbl>
    <w:p w14:paraId="5E44EC7C" w14:textId="4321A69F" w:rsidR="00824D42" w:rsidRDefault="00824D42" w:rsidP="003D3361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7D01F42E" w14:textId="4F01816B" w:rsidR="00D8458F" w:rsidRDefault="00D8458F" w:rsidP="003D3361">
      <w:pPr>
        <w:widowControl/>
        <w:jc w:val="left"/>
        <w:rPr>
          <w:rFonts w:ascii="Calibri" w:hAnsi="Calibri" w:cs="Calibri"/>
          <w:sz w:val="24"/>
          <w:lang w:val="ru-RU"/>
        </w:rPr>
      </w:pPr>
    </w:p>
    <w:p w14:paraId="07CED7B1" w14:textId="50CAC1E4" w:rsidR="00D8458F" w:rsidRPr="00B46C5A" w:rsidRDefault="00D8458F" w:rsidP="003D3361">
      <w:pPr>
        <w:widowControl/>
        <w:jc w:val="left"/>
        <w:rPr>
          <w:rFonts w:ascii="Calibri" w:hAnsi="Calibri" w:cs="Calibri"/>
          <w:sz w:val="24"/>
          <w:lang w:val="ru-RU"/>
        </w:rPr>
      </w:pPr>
      <w:r>
        <w:rPr>
          <w:rFonts w:ascii="Calibri" w:hAnsi="Calibri" w:cs="Calibri"/>
          <w:sz w:val="24"/>
          <w:lang w:val="ru-RU"/>
        </w:rPr>
        <w:t xml:space="preserve">Источник информации </w:t>
      </w:r>
      <w:hyperlink r:id="rId5" w:history="1">
        <w:r w:rsidRPr="00552C2A">
          <w:rPr>
            <w:rStyle w:val="a5"/>
            <w:rFonts w:ascii="Calibri" w:hAnsi="Calibri" w:cs="Calibri"/>
            <w:sz w:val="24"/>
            <w:lang w:val="ru-RU"/>
          </w:rPr>
          <w:t>https://ru.nia.gov.cn/n21909/c178035/content.html</w:t>
        </w:r>
      </w:hyperlink>
      <w:r>
        <w:rPr>
          <w:rFonts w:ascii="Calibri" w:hAnsi="Calibri" w:cs="Calibri"/>
          <w:sz w:val="24"/>
          <w:lang w:val="ru-RU"/>
        </w:rPr>
        <w:t xml:space="preserve"> </w:t>
      </w:r>
    </w:p>
    <w:sectPr w:rsidR="00D8458F" w:rsidRPr="00B46C5A" w:rsidSect="00675823">
      <w:pgSz w:w="16838" w:h="11906" w:orient="landscape"/>
      <w:pgMar w:top="720" w:right="454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0CB58D"/>
    <w:multiLevelType w:val="multilevel"/>
    <w:tmpl w:val="C00CB58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JkNWQxOTc3NDY1ZDQzNjQ1NDZhMTdmNDk1ZDdlNWUifQ=="/>
  </w:docVars>
  <w:rsids>
    <w:rsidRoot w:val="6F793E96"/>
    <w:rsid w:val="00012EE2"/>
    <w:rsid w:val="00054518"/>
    <w:rsid w:val="000D6E01"/>
    <w:rsid w:val="00107C5A"/>
    <w:rsid w:val="001104C5"/>
    <w:rsid w:val="001712E9"/>
    <w:rsid w:val="001D58C2"/>
    <w:rsid w:val="002216E3"/>
    <w:rsid w:val="003D3361"/>
    <w:rsid w:val="004206FB"/>
    <w:rsid w:val="00474B70"/>
    <w:rsid w:val="004B6FDD"/>
    <w:rsid w:val="004C163A"/>
    <w:rsid w:val="005133F7"/>
    <w:rsid w:val="00527CAA"/>
    <w:rsid w:val="005949A9"/>
    <w:rsid w:val="005A28FB"/>
    <w:rsid w:val="006604BF"/>
    <w:rsid w:val="00664779"/>
    <w:rsid w:val="00675823"/>
    <w:rsid w:val="006A0431"/>
    <w:rsid w:val="006B391F"/>
    <w:rsid w:val="006C025B"/>
    <w:rsid w:val="00756B9A"/>
    <w:rsid w:val="00782BD5"/>
    <w:rsid w:val="007973AB"/>
    <w:rsid w:val="007A4474"/>
    <w:rsid w:val="00824D42"/>
    <w:rsid w:val="0085332F"/>
    <w:rsid w:val="008652D6"/>
    <w:rsid w:val="00865E57"/>
    <w:rsid w:val="00866BFE"/>
    <w:rsid w:val="00967EFB"/>
    <w:rsid w:val="009E77F0"/>
    <w:rsid w:val="00AD60E8"/>
    <w:rsid w:val="00AE64FD"/>
    <w:rsid w:val="00B012BA"/>
    <w:rsid w:val="00B33944"/>
    <w:rsid w:val="00B43C40"/>
    <w:rsid w:val="00B46C5A"/>
    <w:rsid w:val="00B8009D"/>
    <w:rsid w:val="00BD67A9"/>
    <w:rsid w:val="00C32AA6"/>
    <w:rsid w:val="00D46574"/>
    <w:rsid w:val="00D81FF2"/>
    <w:rsid w:val="00D8458F"/>
    <w:rsid w:val="00DA2262"/>
    <w:rsid w:val="00DA5670"/>
    <w:rsid w:val="00DE1C14"/>
    <w:rsid w:val="00E35A5A"/>
    <w:rsid w:val="00E55FDA"/>
    <w:rsid w:val="00E77205"/>
    <w:rsid w:val="00E9070D"/>
    <w:rsid w:val="00EF3DB5"/>
    <w:rsid w:val="00F22C99"/>
    <w:rsid w:val="00F87665"/>
    <w:rsid w:val="00F97B4B"/>
    <w:rsid w:val="00FA3FC7"/>
    <w:rsid w:val="6F7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3AB19"/>
  <w15:docId w15:val="{B4621223-ED77-4F5D-906A-B79225E2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nia.gov.cn/n21909/c178035/cont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王丽颖</dc:creator>
  <cp:lastModifiedBy>Пирогова Анастасия Ю.</cp:lastModifiedBy>
  <cp:revision>3</cp:revision>
  <dcterms:created xsi:type="dcterms:W3CDTF">2025-03-25T11:09:00Z</dcterms:created>
  <dcterms:modified xsi:type="dcterms:W3CDTF">2025-03-25T11:13:00Z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06A3B9E834EE46359BDE2D8EBFACF87B_11</vt:lpwstr>
  </property>
</Properties>
</file>